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6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6.1.4: The Groupthink example of Gucci has been changed to “Cancel Culture” which happens on social media. Specifically, the textbook introduces Tampax’s controversial tweet about sexualizing feminine products.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6.4.2: The first paragraph about the Religious Freedom Restoration Act has been updated to be current and include recent struggles for the LGBTQ+ community.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